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299"/>
        <w:gridCol w:w="2919"/>
      </w:tblGrid>
      <w:tr w:rsidR="00485B62" w:rsidRPr="00922F57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922F57" w:rsidRDefault="00A835E5" w:rsidP="00CC068D">
            <w:pPr>
              <w:rPr>
                <w:color w:val="auto"/>
                <w:sz w:val="28"/>
                <w:szCs w:val="28"/>
              </w:rPr>
            </w:pPr>
            <w:r w:rsidRPr="00922F57">
              <w:rPr>
                <w:noProof/>
                <w:sz w:val="28"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922F57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922F57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36AA5F79" w:rsidR="00A835E5" w:rsidRPr="00922F57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922F57">
              <w:rPr>
                <w:i/>
                <w:color w:val="auto"/>
                <w:sz w:val="28"/>
                <w:szCs w:val="28"/>
                <w:lang w:val="sv-SE"/>
              </w:rPr>
              <w:t>Mã số:</w:t>
            </w:r>
            <w:r w:rsidR="000A5A34" w:rsidRPr="00922F57">
              <w:rPr>
                <w:i/>
                <w:color w:val="auto"/>
                <w:sz w:val="28"/>
                <w:szCs w:val="28"/>
                <w:lang w:val="sv-SE"/>
              </w:rPr>
              <w:t>PHCN55/2025</w:t>
            </w:r>
          </w:p>
          <w:p w14:paraId="6E903722" w14:textId="77777777" w:rsidR="00A835E5" w:rsidRPr="00922F57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922F57">
              <w:rPr>
                <w:i/>
                <w:color w:val="auto"/>
                <w:sz w:val="28"/>
                <w:szCs w:val="28"/>
              </w:rPr>
              <w:t>Lần ban hành:</w:t>
            </w:r>
            <w:r w:rsidRPr="00922F57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Pr="00922F57">
              <w:rPr>
                <w:i/>
                <w:color w:val="auto"/>
                <w:sz w:val="28"/>
                <w:szCs w:val="28"/>
                <w:lang w:val="vi-VN"/>
              </w:rPr>
              <w:t>01</w:t>
            </w:r>
          </w:p>
          <w:p w14:paraId="2DA00804" w14:textId="280242B1" w:rsidR="00A835E5" w:rsidRPr="00922F57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922F57">
              <w:rPr>
                <w:i/>
                <w:color w:val="auto"/>
                <w:sz w:val="28"/>
                <w:szCs w:val="28"/>
              </w:rPr>
              <w:t>Ngày ban hành:</w:t>
            </w:r>
          </w:p>
          <w:p w14:paraId="6F60543F" w14:textId="78DC3217" w:rsidR="00A835E5" w:rsidRPr="00922F57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922F57">
              <w:rPr>
                <w:i/>
                <w:color w:val="auto"/>
                <w:sz w:val="28"/>
                <w:szCs w:val="28"/>
              </w:rPr>
              <w:t>Ngày hiệu lực:</w:t>
            </w:r>
            <w:r w:rsidRPr="00922F57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8CEA13" w14:textId="30FED44F" w:rsidR="00260453" w:rsidRPr="00922F57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922F57">
              <w:rPr>
                <w:i/>
                <w:color w:val="auto"/>
                <w:sz w:val="28"/>
                <w:szCs w:val="28"/>
              </w:rPr>
              <w:t>Số trang</w:t>
            </w:r>
            <w:r w:rsidRPr="00922F57">
              <w:rPr>
                <w:i/>
                <w:color w:val="auto"/>
                <w:sz w:val="28"/>
                <w:szCs w:val="28"/>
                <w:lang w:val="vi-VN"/>
              </w:rPr>
              <w:t>:</w:t>
            </w:r>
            <w:r w:rsidRPr="00922F57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="00795DFA" w:rsidRPr="00922F57">
              <w:rPr>
                <w:i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485B62" w:rsidRPr="00922F57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922F57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7379B" w14:textId="77777777" w:rsidR="005760D0" w:rsidRPr="00922F57" w:rsidRDefault="005760D0" w:rsidP="005760D0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22F57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71987740" w:rsidR="00260453" w:rsidRPr="00922F57" w:rsidRDefault="009B5BA2" w:rsidP="009B5BA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22F57">
              <w:rPr>
                <w:b/>
                <w:sz w:val="28"/>
                <w:szCs w:val="28"/>
                <w:lang w:val="fr-FR"/>
              </w:rPr>
              <w:t>DẪN LƯU TƯ THẾ</w:t>
            </w: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922F57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922F57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20"/>
        <w:gridCol w:w="2817"/>
        <w:gridCol w:w="2978"/>
      </w:tblGrid>
      <w:tr w:rsidR="00485B62" w:rsidRPr="00922F57" w14:paraId="17C767A1" w14:textId="77777777" w:rsidTr="00260453">
        <w:trPr>
          <w:trHeight w:val="50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922F57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922F57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922F57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922F57" w14:paraId="238F250C" w14:textId="77777777" w:rsidTr="00260453">
        <w:trPr>
          <w:trHeight w:val="462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922F57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922F57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922F57"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922F57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922F57"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922F57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922F57"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922F57" w14:paraId="5A1271D6" w14:textId="77777777" w:rsidTr="00260453">
        <w:trPr>
          <w:trHeight w:val="2391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922F57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922F57" w14:paraId="527CEFC6" w14:textId="77777777" w:rsidTr="00260453">
        <w:trPr>
          <w:trHeight w:val="554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922F57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922F57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922F57">
              <w:rPr>
                <w:rFonts w:cs="Times New Roman"/>
                <w:szCs w:val="28"/>
              </w:rPr>
              <w:t xml:space="preserve">KTV </w:t>
            </w:r>
            <w:r w:rsidR="00342B0F" w:rsidRPr="00922F57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922F57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922F57"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922F57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922F57"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922F57" w14:paraId="37527CF0" w14:textId="77777777" w:rsidTr="00260453">
        <w:trPr>
          <w:trHeight w:val="840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922F57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922F57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922F57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922F57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922F57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922F57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922F57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922F57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922F57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922F57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922F57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922F57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922F57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922F57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922F57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922F57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922F57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922F57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922F57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922F57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922F57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922F57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922F57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922F57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7362C8EB" w14:textId="251BB1E9" w:rsidR="00260453" w:rsidRPr="00922F57" w:rsidRDefault="00260453" w:rsidP="00CC068D">
      <w:pPr>
        <w:spacing w:line="240" w:lineRule="auto"/>
        <w:jc w:val="center"/>
        <w:rPr>
          <w:rFonts w:cs="Times New Roman"/>
          <w:i/>
          <w:szCs w:val="28"/>
        </w:rPr>
      </w:pPr>
      <w:r w:rsidRPr="00922F57">
        <w:rPr>
          <w:rFonts w:cs="Times New Roman"/>
          <w:i/>
          <w:szCs w:val="28"/>
        </w:rPr>
        <w:lastRenderedPageBreak/>
        <w:t>Tài liệu nội bộ</w:t>
      </w:r>
    </w:p>
    <w:p w14:paraId="5AB3165D" w14:textId="77777777" w:rsidR="00CC068D" w:rsidRPr="00922F57" w:rsidRDefault="00CC068D" w:rsidP="005C7BC3">
      <w:pPr>
        <w:spacing w:line="240" w:lineRule="auto"/>
        <w:jc w:val="right"/>
        <w:rPr>
          <w:rFonts w:cs="Times New Roman"/>
          <w:b/>
          <w:szCs w:val="28"/>
        </w:rPr>
      </w:pPr>
    </w:p>
    <w:p w14:paraId="2FC2D6E2" w14:textId="1B530352" w:rsidR="00045779" w:rsidRPr="00922F57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922F57">
        <w:rPr>
          <w:rFonts w:cs="Times New Roman"/>
          <w:b/>
          <w:szCs w:val="28"/>
        </w:rPr>
        <w:t>Phần I</w:t>
      </w:r>
      <w:r w:rsidR="00CC3976" w:rsidRPr="00922F57">
        <w:rPr>
          <w:rFonts w:cs="Times New Roman"/>
          <w:b/>
          <w:szCs w:val="28"/>
          <w:lang w:val="vi-VN"/>
        </w:rPr>
        <w:t xml:space="preserve">. </w:t>
      </w:r>
      <w:r w:rsidRPr="00922F57">
        <w:rPr>
          <w:rFonts w:cs="Times New Roman"/>
          <w:b/>
          <w:szCs w:val="28"/>
        </w:rPr>
        <w:t>QUY ĐỊNH CHUNG</w:t>
      </w:r>
    </w:p>
    <w:p w14:paraId="60BA6B26" w14:textId="77777777" w:rsidR="00A45903" w:rsidRPr="00922F57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411D62FF" w:rsidR="000338CA" w:rsidRPr="00922F57" w:rsidRDefault="000338CA" w:rsidP="000A5A34">
      <w:pPr>
        <w:spacing w:line="240" w:lineRule="auto"/>
        <w:rPr>
          <w:rFonts w:cs="Times New Roman"/>
          <w:b/>
          <w:szCs w:val="28"/>
        </w:rPr>
      </w:pPr>
      <w:r w:rsidRPr="00922F57">
        <w:rPr>
          <w:rFonts w:cs="Times New Roman"/>
          <w:b/>
          <w:szCs w:val="28"/>
        </w:rPr>
        <w:t>1. Đối tượng áp dụng</w:t>
      </w:r>
    </w:p>
    <w:p w14:paraId="5954CD85" w14:textId="1F6BB9C3" w:rsidR="000338CA" w:rsidRPr="00922F57" w:rsidRDefault="000338CA" w:rsidP="000A5A34">
      <w:pPr>
        <w:spacing w:line="240" w:lineRule="auto"/>
        <w:rPr>
          <w:rFonts w:cs="Times New Roman"/>
          <w:szCs w:val="28"/>
        </w:rPr>
      </w:pPr>
      <w:r w:rsidRPr="00922F57">
        <w:rPr>
          <w:rFonts w:cs="Times New Roman"/>
          <w:szCs w:val="28"/>
        </w:rPr>
        <w:t>Người tham gia khám chữa bệnh</w:t>
      </w:r>
    </w:p>
    <w:p w14:paraId="255D5550" w14:textId="02C2419D" w:rsidR="000338CA" w:rsidRPr="00922F57" w:rsidRDefault="000338CA" w:rsidP="000A5A34">
      <w:pPr>
        <w:spacing w:line="240" w:lineRule="auto"/>
        <w:rPr>
          <w:rFonts w:cs="Times New Roman"/>
          <w:b/>
          <w:szCs w:val="28"/>
          <w:lang w:val="vi-VN"/>
        </w:rPr>
      </w:pPr>
      <w:r w:rsidRPr="00922F57">
        <w:rPr>
          <w:rFonts w:cs="Times New Roman"/>
          <w:b/>
          <w:szCs w:val="28"/>
        </w:rPr>
        <w:t>2. Thực hiện ứng dụng công nghệ thông tin trong hoạt động kỹ thuật</w:t>
      </w:r>
    </w:p>
    <w:p w14:paraId="524BC8CE" w14:textId="6BD4C959" w:rsidR="00485B62" w:rsidRPr="00922F57" w:rsidRDefault="00260453" w:rsidP="000A5A34">
      <w:pPr>
        <w:spacing w:line="240" w:lineRule="auto"/>
        <w:rPr>
          <w:rFonts w:eastAsia="Calibri" w:cs="Times New Roman"/>
          <w:b/>
          <w:bCs/>
          <w:szCs w:val="28"/>
        </w:rPr>
      </w:pPr>
      <w:r w:rsidRPr="00922F57">
        <w:rPr>
          <w:rFonts w:eastAsia="Calibri" w:cs="Times New Roman"/>
          <w:b/>
          <w:bCs/>
          <w:szCs w:val="28"/>
          <w:lang w:val="vi-VN"/>
        </w:rPr>
        <w:t>3</w:t>
      </w:r>
      <w:r w:rsidR="00CC3976" w:rsidRPr="00922F57">
        <w:rPr>
          <w:rFonts w:eastAsia="Calibri" w:cs="Times New Roman"/>
          <w:b/>
          <w:bCs/>
          <w:szCs w:val="28"/>
        </w:rPr>
        <w:t>. Tài liệu tham khảo</w:t>
      </w:r>
    </w:p>
    <w:p w14:paraId="3770EEA0" w14:textId="79E94E3E" w:rsidR="00EB24CE" w:rsidRPr="00922F57" w:rsidRDefault="00B243C7" w:rsidP="005002D3">
      <w:pPr>
        <w:rPr>
          <w:rFonts w:cs="Times New Roman"/>
          <w:bCs/>
          <w:szCs w:val="28"/>
        </w:rPr>
      </w:pPr>
      <w:r w:rsidRPr="00922F57">
        <w:rPr>
          <w:rFonts w:cs="Times New Roman"/>
          <w:bCs/>
          <w:szCs w:val="28"/>
        </w:rPr>
        <w:t xml:space="preserve"> </w:t>
      </w:r>
      <w:r w:rsidR="005760D0" w:rsidRPr="00922F57">
        <w:rPr>
          <w:rFonts w:cs="Times New Roman"/>
          <w:bCs/>
          <w:szCs w:val="28"/>
        </w:rPr>
        <w:t>Quyết đinh số 54/QĐ-BYT ngày 06/01/2014 của Bộ Y tế ban hành tài liệu “Hướng dẫn quy trình kỹ thuật chuyên ngành Phục hồi chức năng”</w:t>
      </w:r>
    </w:p>
    <w:p w14:paraId="018EAB36" w14:textId="77777777" w:rsidR="009B5BA2" w:rsidRPr="00922F57" w:rsidRDefault="009B5BA2" w:rsidP="009B5BA2">
      <w:pPr>
        <w:tabs>
          <w:tab w:val="center" w:pos="1561"/>
          <w:tab w:val="center" w:pos="6161"/>
        </w:tabs>
        <w:spacing w:after="0" w:line="259" w:lineRule="auto"/>
        <w:jc w:val="center"/>
        <w:rPr>
          <w:rFonts w:cs="Times New Roman"/>
          <w:b/>
          <w:szCs w:val="28"/>
        </w:rPr>
      </w:pPr>
      <w:r w:rsidRPr="00922F57">
        <w:rPr>
          <w:rFonts w:cs="Times New Roman"/>
          <w:b/>
          <w:szCs w:val="28"/>
        </w:rPr>
        <w:t>Phần II.</w:t>
      </w:r>
      <w:r w:rsidRPr="00922F57">
        <w:rPr>
          <w:rFonts w:cs="Times New Roman"/>
          <w:b/>
          <w:szCs w:val="28"/>
          <w:lang w:val="vi-VN"/>
        </w:rPr>
        <w:t xml:space="preserve"> </w:t>
      </w:r>
      <w:r w:rsidRPr="00922F57">
        <w:rPr>
          <w:rFonts w:cs="Times New Roman"/>
          <w:b/>
          <w:szCs w:val="28"/>
        </w:rPr>
        <w:t>QUY TRÌNH KỸ THUẬT</w:t>
      </w:r>
    </w:p>
    <w:p w14:paraId="2BC3D838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I. ĐẠI CƯƠNG</w:t>
      </w:r>
    </w:p>
    <w:p w14:paraId="134AA421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Dẫn lưu tư thế là kỹ thuật dùng tư thế thích hợp tùy theo vị trí tổn thương ở phổi để dẫn các dịch tiết trong đường hô hấp ra ngoài.</w:t>
      </w:r>
    </w:p>
    <w:p w14:paraId="318739EA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Thường kết hợp với các kỹ thuật khác trong phục hồi chức năng như vỗ, rung, ho, ho có trợ giúp…</w:t>
      </w:r>
    </w:p>
    <w:p w14:paraId="2BC59B21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II. CHỈ ĐỊNH</w:t>
      </w:r>
    </w:p>
    <w:p w14:paraId="56DD01A6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Sau phẫu thuật lồng ngực, ổ bụng.</w:t>
      </w:r>
    </w:p>
    <w:p w14:paraId="77953423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Người bệnh thở máy liên tục nhiều ngày.</w:t>
      </w:r>
    </w:p>
    <w:p w14:paraId="31FE2611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Người bệnh nằm bất động lâu ngày.</w:t>
      </w:r>
    </w:p>
    <w:p w14:paraId="7E071DAF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Người bệnh bị giãn phế quản, bệnh xơ nang, tăng tiết dịch, đờm dãi.</w:t>
      </w:r>
    </w:p>
    <w:p w14:paraId="720AB5A9" w14:textId="77777777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szCs w:val="28"/>
        </w:rPr>
        <w:t>- Xẹp phổi do ứ đọng.</w:t>
      </w:r>
    </w:p>
    <w:p w14:paraId="1FE81499" w14:textId="77777777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szCs w:val="28"/>
        </w:rPr>
        <w:t>- Áp xe phổi, viêm phổi.</w:t>
      </w:r>
    </w:p>
    <w:p w14:paraId="256B0355" w14:textId="77777777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szCs w:val="28"/>
        </w:rPr>
        <w:t>- Tắc nghẽn dịch trong hôn mê, u não.</w:t>
      </w:r>
    </w:p>
    <w:p w14:paraId="156B8DE0" w14:textId="77777777" w:rsidR="009B5BA2" w:rsidRPr="00922F57" w:rsidRDefault="009B5BA2" w:rsidP="009B5BA2">
      <w:pPr>
        <w:jc w:val="both"/>
        <w:rPr>
          <w:rFonts w:cs="Times New Roman"/>
          <w:b/>
          <w:szCs w:val="28"/>
        </w:rPr>
      </w:pPr>
      <w:r w:rsidRPr="00922F57">
        <w:rPr>
          <w:rFonts w:cs="Times New Roman"/>
          <w:b/>
          <w:szCs w:val="28"/>
        </w:rPr>
        <w:t>III. CHỐNG CHỈ ĐỊNH</w:t>
      </w:r>
    </w:p>
    <w:p w14:paraId="5A2E947A" w14:textId="77777777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szCs w:val="28"/>
        </w:rPr>
        <w:t>Thận trọng trong các trường hợp sau phẫu thuật lồng ngực.</w:t>
      </w:r>
    </w:p>
    <w:p w14:paraId="4802FED0" w14:textId="77777777" w:rsidR="009B5BA2" w:rsidRPr="00922F57" w:rsidRDefault="009B5BA2" w:rsidP="009B5BA2">
      <w:pPr>
        <w:jc w:val="both"/>
        <w:rPr>
          <w:rFonts w:cs="Times New Roman"/>
          <w:b/>
          <w:szCs w:val="28"/>
        </w:rPr>
      </w:pPr>
      <w:r w:rsidRPr="00922F57">
        <w:rPr>
          <w:rFonts w:cs="Times New Roman"/>
          <w:b/>
          <w:szCs w:val="28"/>
        </w:rPr>
        <w:t>IV. CHUẨN BỊ</w:t>
      </w:r>
    </w:p>
    <w:p w14:paraId="35F63A05" w14:textId="77777777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b/>
          <w:szCs w:val="28"/>
        </w:rPr>
        <w:t>1. Người thực hiện:</w:t>
      </w:r>
      <w:r w:rsidRPr="00922F57">
        <w:rPr>
          <w:rFonts w:cs="Times New Roman"/>
          <w:szCs w:val="28"/>
        </w:rPr>
        <w:t xml:space="preserve"> bác sỹ hoặc kỹ thuật viên vật lý trị liệu, điều dưỡng viên.</w:t>
      </w:r>
    </w:p>
    <w:p w14:paraId="421C9E18" w14:textId="77777777" w:rsidR="009B5BA2" w:rsidRPr="00922F57" w:rsidRDefault="009B5BA2" w:rsidP="009B5BA2">
      <w:pPr>
        <w:jc w:val="both"/>
        <w:rPr>
          <w:rFonts w:cs="Times New Roman"/>
          <w:b/>
          <w:szCs w:val="28"/>
        </w:rPr>
      </w:pPr>
      <w:r w:rsidRPr="00922F57">
        <w:rPr>
          <w:rFonts w:cs="Times New Roman"/>
          <w:b/>
          <w:szCs w:val="28"/>
        </w:rPr>
        <w:t>2. Phương tiện</w:t>
      </w:r>
    </w:p>
    <w:p w14:paraId="5EE9D51C" w14:textId="77777777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szCs w:val="28"/>
        </w:rPr>
        <w:t>- Máy hút, ống dẫn lưu (nếu cần).</w:t>
      </w:r>
    </w:p>
    <w:p w14:paraId="4BA17D92" w14:textId="77777777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szCs w:val="28"/>
        </w:rPr>
        <w:lastRenderedPageBreak/>
        <w:t>- Khay quả đậu, khăn tay, giấy lau.</w:t>
      </w:r>
    </w:p>
    <w:p w14:paraId="0D5B212F" w14:textId="77777777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szCs w:val="28"/>
        </w:rPr>
        <w:t>- Máy đo huyết áp, ống nghe.</w:t>
      </w:r>
    </w:p>
    <w:p w14:paraId="7C14C510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Gối kê lót.</w:t>
      </w:r>
    </w:p>
    <w:p w14:paraId="43D8F178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Khẩu trang.</w:t>
      </w:r>
    </w:p>
    <w:p w14:paraId="74B46FC4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3. Người bệnh</w:t>
      </w:r>
    </w:p>
    <w:p w14:paraId="4930B6FA" w14:textId="24BA15A4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Được kiểm tra toàn thân</w:t>
      </w:r>
      <w:r w:rsidR="008C1B76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mạch, huyết áp, nhiệt độ, nhịp thở.</w:t>
      </w:r>
    </w:p>
    <w:p w14:paraId="6CE86990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Nghe phổi tìm ra vùng ứ đọng nhiều để tập trung dẫn lưu.</w:t>
      </w:r>
    </w:p>
    <w:p w14:paraId="2B26A3DD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Lưu ý tất cả các ống thông, các dây nối dùng trên người bệnh.</w:t>
      </w:r>
    </w:p>
    <w:p w14:paraId="04691427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Người bệnh chỉ được ăn nhẹ hoặc ăn sau khi kết thúc đặt tư thế dẫn lưu.</w:t>
      </w:r>
    </w:p>
    <w:p w14:paraId="4E36DEDB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4. Hồ sơ bệnh án</w:t>
      </w:r>
    </w:p>
    <w:p w14:paraId="2A10445D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Kỹ thuật viên nắm rõ tiền sử, bệnh sử, quá trình diễn biến và chẩn đoán của bác sỹ đối với người bệnh.</w:t>
      </w:r>
    </w:p>
    <w:p w14:paraId="4D1B5E3B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Hiểu được chỉ định và chống chỉ định.</w:t>
      </w:r>
    </w:p>
    <w:p w14:paraId="2DFACAFC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Đọc được kết quả chụp Xquang, các thông tin về nồng độ O2 và CO2 trong máu.</w:t>
      </w:r>
    </w:p>
    <w:p w14:paraId="0949FF51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V. CÁC BƯỚC TIẾN HÀNH</w:t>
      </w:r>
    </w:p>
    <w:p w14:paraId="76D46AC3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1. Tâm lý tiếp xúc với người bệnh</w:t>
      </w:r>
    </w:p>
    <w:p w14:paraId="4E10BEB7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Tạo tâm lý tiếp xúc tốt với người bênh, giải thích rõ cho người bệnh và người nhà hiểu được bệnh tật để hợp tác.</w:t>
      </w:r>
    </w:p>
    <w:p w14:paraId="73714054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2. Thực hiện kỹ thuật</w:t>
      </w:r>
    </w:p>
    <w:p w14:paraId="5ABDCC27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Kỹ thuật viên luôn quan sát, theo dõi người bệnh.</w:t>
      </w:r>
    </w:p>
    <w:p w14:paraId="3E4DD4E7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Tùy theo vùng tổn thương của phân thùy phổi hoặc vùng ứ đọng chất dịch tiết mà đặt tư thế dẫn lưu để đưa các dịch tiết thoát ra các nhánh phế quản lớn hơn.</w:t>
      </w:r>
    </w:p>
    <w:p w14:paraId="4AED6880" w14:textId="405BB793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Thay đổi tư thế</w:t>
      </w:r>
      <w:r w:rsidR="008C1B76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mỗi tư thế dẫn lưu từ 5 đến 10 phút. Tổng thời gian của các tư thế là 40 phút. Mỗi ngày đặt tư thế dẫn lưu hai lần</w:t>
      </w:r>
      <w:r w:rsidR="008C1B76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sáng và chiều. Buổi sáng dẫn lưu tư thế các vùng nhiều ứ đọng.</w:t>
      </w:r>
    </w:p>
    <w:p w14:paraId="10CED463" w14:textId="5F93D926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Kết hợp tập thở, vỗ rung, ho, khạc đờm (nếu như không có chống chỉ định những liệu pháp đó cho người bệnh)</w:t>
      </w:r>
      <w:r w:rsidR="008C1B76" w:rsidRPr="00922F57">
        <w:rPr>
          <w:rFonts w:cs="Times New Roman"/>
          <w:szCs w:val="28"/>
          <w:lang w:val="fr-FR"/>
        </w:rPr>
        <w:t> :</w:t>
      </w:r>
    </w:p>
    <w:p w14:paraId="69B6A44B" w14:textId="77E90C3B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+ Tư thế nửa nằm nửa ngồi</w:t>
      </w:r>
      <w:r w:rsidR="008C1B76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trong tổn thương hai thùy đỉnh, hai thùy trên.</w:t>
      </w:r>
    </w:p>
    <w:p w14:paraId="1EC9B248" w14:textId="1C6719E1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+ Tư thế nằm ngửa</w:t>
      </w:r>
      <w:r w:rsidR="008C1B76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tổn thương phân thùy trước, phân thùy trên.</w:t>
      </w:r>
    </w:p>
    <w:p w14:paraId="3AC93040" w14:textId="78F64516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lastRenderedPageBreak/>
        <w:t>+ Tư thế nằm sấp</w:t>
      </w:r>
      <w:r w:rsidR="008C1B76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phân thùy trên, phân thùy sau.</w:t>
      </w:r>
    </w:p>
    <w:p w14:paraId="534CD4A6" w14:textId="014F0A01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+ Tư thế nằm nghiêng, đầu thấp</w:t>
      </w:r>
      <w:r w:rsidR="008C1B76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phân thùy dưới phải.</w:t>
      </w:r>
    </w:p>
    <w:p w14:paraId="4586D67F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+ Tư thế nằm ngửa đầu thấp hay nằm sấp phủ phục trên gối trong tổn thương phân thùy sau- hai thùy dưới.</w:t>
      </w:r>
    </w:p>
    <w:p w14:paraId="60DF9915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VI. THEO DÕI</w:t>
      </w:r>
    </w:p>
    <w:p w14:paraId="7D009763" w14:textId="0D901D1E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Trong khi làm cần phải theo dõi tình trạng người bệnh như</w:t>
      </w:r>
      <w:r w:rsidR="008C1B76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mạch, huyết áp, nhịp thở, nồng độ O2 và CO2 trong máu.</w:t>
      </w:r>
    </w:p>
    <w:p w14:paraId="1ABCAC39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Theo dõi sắc mặt, mệt mỏi, khó thở.</w:t>
      </w:r>
    </w:p>
    <w:p w14:paraId="5327D8E7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 xml:space="preserve">- Theo dõi chất dịch khạc </w:t>
      </w:r>
      <w:proofErr w:type="gramStart"/>
      <w:r w:rsidRPr="00922F57">
        <w:rPr>
          <w:rFonts w:cs="Times New Roman"/>
          <w:szCs w:val="28"/>
          <w:lang w:val="fr-FR"/>
        </w:rPr>
        <w:t>ra:</w:t>
      </w:r>
      <w:proofErr w:type="gramEnd"/>
      <w:r w:rsidRPr="00922F57">
        <w:rPr>
          <w:rFonts w:cs="Times New Roman"/>
          <w:szCs w:val="28"/>
          <w:lang w:val="fr-FR"/>
        </w:rPr>
        <w:t xml:space="preserve"> màu sắc, độ đậm đặc, mùi vị, số lượng.</w:t>
      </w:r>
    </w:p>
    <w:p w14:paraId="3AB8F9B9" w14:textId="77777777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Đánh giá kết quả dẫn lưu tư thế.</w:t>
      </w:r>
    </w:p>
    <w:p w14:paraId="655105F2" w14:textId="77777777" w:rsidR="009B5BA2" w:rsidRPr="00922F57" w:rsidRDefault="009B5BA2" w:rsidP="009B5BA2">
      <w:pPr>
        <w:jc w:val="both"/>
        <w:rPr>
          <w:rFonts w:cs="Times New Roman"/>
          <w:b/>
          <w:szCs w:val="28"/>
          <w:lang w:val="fr-FR"/>
        </w:rPr>
      </w:pPr>
      <w:r w:rsidRPr="00922F57">
        <w:rPr>
          <w:rFonts w:cs="Times New Roman"/>
          <w:b/>
          <w:szCs w:val="28"/>
          <w:lang w:val="fr-FR"/>
        </w:rPr>
        <w:t>VII. TAI BIẾN VÀ XỬ TRÍ</w:t>
      </w:r>
    </w:p>
    <w:p w14:paraId="705E09A6" w14:textId="427F33DD" w:rsidR="009B5BA2" w:rsidRPr="00922F57" w:rsidRDefault="009B5BA2" w:rsidP="009B5BA2">
      <w:pPr>
        <w:jc w:val="both"/>
        <w:rPr>
          <w:rFonts w:cs="Times New Roman"/>
          <w:szCs w:val="28"/>
          <w:lang w:val="fr-FR"/>
        </w:rPr>
      </w:pPr>
      <w:r w:rsidRPr="00922F57">
        <w:rPr>
          <w:rFonts w:cs="Times New Roman"/>
          <w:szCs w:val="28"/>
          <w:lang w:val="fr-FR"/>
        </w:rPr>
        <w:t>- Tai biến</w:t>
      </w:r>
      <w:r w:rsidR="000A5A34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người bệnh mệt mỏi nhiều, khó thở, da tím tái, mạch, huyết áp không ổn định…</w:t>
      </w:r>
    </w:p>
    <w:p w14:paraId="62A5255B" w14:textId="007749C9" w:rsidR="009B5BA2" w:rsidRPr="00922F57" w:rsidRDefault="009B5BA2" w:rsidP="009B5BA2">
      <w:pPr>
        <w:jc w:val="both"/>
        <w:rPr>
          <w:rFonts w:cs="Times New Roman"/>
          <w:szCs w:val="28"/>
        </w:rPr>
      </w:pPr>
      <w:r w:rsidRPr="00922F57">
        <w:rPr>
          <w:rFonts w:cs="Times New Roman"/>
          <w:szCs w:val="28"/>
          <w:lang w:val="fr-FR"/>
        </w:rPr>
        <w:t>- Xử trí</w:t>
      </w:r>
      <w:r w:rsidR="000A5A34" w:rsidRPr="00922F57">
        <w:rPr>
          <w:rFonts w:cs="Times New Roman"/>
          <w:szCs w:val="28"/>
          <w:lang w:val="fr-FR"/>
        </w:rPr>
        <w:t> :</w:t>
      </w:r>
      <w:r w:rsidRPr="00922F57">
        <w:rPr>
          <w:rFonts w:cs="Times New Roman"/>
          <w:szCs w:val="28"/>
          <w:lang w:val="fr-FR"/>
        </w:rPr>
        <w:t xml:space="preserve"> phải dừng ngay kỹ thuật và báo cáo cho bác sỹ chuyên khoa để kịp thời xử trí</w:t>
      </w:r>
    </w:p>
    <w:p w14:paraId="7496FE3B" w14:textId="77777777" w:rsidR="009B5BA2" w:rsidRPr="00922F57" w:rsidRDefault="009B5BA2" w:rsidP="009B5BA2">
      <w:pPr>
        <w:autoSpaceDE w:val="0"/>
        <w:autoSpaceDN w:val="0"/>
        <w:adjustRightInd w:val="0"/>
        <w:jc w:val="both"/>
        <w:rPr>
          <w:rFonts w:cs="Times New Roman"/>
          <w:szCs w:val="28"/>
          <w:lang w:val="fr-FR"/>
        </w:rPr>
      </w:pPr>
    </w:p>
    <w:p w14:paraId="578C8C72" w14:textId="5492D122" w:rsidR="00034B2E" w:rsidRPr="00922F57" w:rsidRDefault="00034B2E" w:rsidP="009B5BA2">
      <w:pPr>
        <w:shd w:val="clear" w:color="auto" w:fill="FFFFFF"/>
        <w:spacing w:before="0" w:after="0" w:line="240" w:lineRule="auto"/>
        <w:jc w:val="both"/>
        <w:rPr>
          <w:rFonts w:cs="Times New Roman"/>
          <w:szCs w:val="28"/>
        </w:rPr>
      </w:pPr>
    </w:p>
    <w:sectPr w:rsidR="00034B2E" w:rsidRPr="00922F57" w:rsidSect="00922F57">
      <w:footerReference w:type="default" r:id="rId9"/>
      <w:pgSz w:w="11906" w:h="16838" w:code="9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4C666" w14:textId="77777777" w:rsidR="00B3546E" w:rsidRDefault="00B3546E" w:rsidP="00616179">
      <w:pPr>
        <w:spacing w:before="0" w:after="0" w:line="240" w:lineRule="auto"/>
      </w:pPr>
      <w:r>
        <w:separator/>
      </w:r>
    </w:p>
  </w:endnote>
  <w:endnote w:type="continuationSeparator" w:id="0">
    <w:p w14:paraId="4648CFA1" w14:textId="77777777" w:rsidR="00B3546E" w:rsidRDefault="00B3546E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7DA" w14:textId="710A2AD3" w:rsidR="008C1714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5002D3">
          <w:rPr>
            <w:i/>
            <w:noProof/>
            <w:color w:val="FF0000"/>
          </w:rPr>
          <w:t>2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Pr="00543135">
      <w:rPr>
        <w:i/>
        <w:color w:val="FF0000"/>
        <w:lang w:val="vi-VN"/>
      </w:rPr>
      <w:t>/</w:t>
    </w:r>
    <w:r w:rsidR="008A4D1B">
      <w:rPr>
        <w:i/>
        <w:color w:val="FF0000"/>
        <w:lang w:val="en-US"/>
      </w:rPr>
      <w:t>5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9E890" w14:textId="77777777" w:rsidR="00B3546E" w:rsidRDefault="00B3546E" w:rsidP="00616179">
      <w:pPr>
        <w:spacing w:before="0" w:after="0" w:line="240" w:lineRule="auto"/>
      </w:pPr>
      <w:r>
        <w:separator/>
      </w:r>
    </w:p>
  </w:footnote>
  <w:footnote w:type="continuationSeparator" w:id="0">
    <w:p w14:paraId="2C0E2F79" w14:textId="77777777" w:rsidR="00B3546E" w:rsidRDefault="00B3546E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220399">
    <w:abstractNumId w:val="10"/>
  </w:num>
  <w:num w:numId="2" w16cid:durableId="1396201023">
    <w:abstractNumId w:val="14"/>
  </w:num>
  <w:num w:numId="3" w16cid:durableId="184909293">
    <w:abstractNumId w:val="7"/>
  </w:num>
  <w:num w:numId="4" w16cid:durableId="1980529032">
    <w:abstractNumId w:val="22"/>
  </w:num>
  <w:num w:numId="5" w16cid:durableId="1616789033">
    <w:abstractNumId w:val="27"/>
  </w:num>
  <w:num w:numId="6" w16cid:durableId="1821002561">
    <w:abstractNumId w:val="0"/>
  </w:num>
  <w:num w:numId="7" w16cid:durableId="1446121005">
    <w:abstractNumId w:val="29"/>
  </w:num>
  <w:num w:numId="8" w16cid:durableId="628324548">
    <w:abstractNumId w:val="4"/>
  </w:num>
  <w:num w:numId="9" w16cid:durableId="952441265">
    <w:abstractNumId w:val="19"/>
  </w:num>
  <w:num w:numId="10" w16cid:durableId="1200162521">
    <w:abstractNumId w:val="3"/>
  </w:num>
  <w:num w:numId="11" w16cid:durableId="1434786301">
    <w:abstractNumId w:val="13"/>
  </w:num>
  <w:num w:numId="12" w16cid:durableId="865361734">
    <w:abstractNumId w:val="24"/>
  </w:num>
  <w:num w:numId="13" w16cid:durableId="2071689539">
    <w:abstractNumId w:val="11"/>
  </w:num>
  <w:num w:numId="14" w16cid:durableId="798767123">
    <w:abstractNumId w:val="18"/>
  </w:num>
  <w:num w:numId="15" w16cid:durableId="2113743936">
    <w:abstractNumId w:val="17"/>
  </w:num>
  <w:num w:numId="16" w16cid:durableId="780489873">
    <w:abstractNumId w:val="8"/>
  </w:num>
  <w:num w:numId="17" w16cid:durableId="1105230192">
    <w:abstractNumId w:val="5"/>
  </w:num>
  <w:num w:numId="18" w16cid:durableId="1302881945">
    <w:abstractNumId w:val="21"/>
  </w:num>
  <w:num w:numId="19" w16cid:durableId="18262432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4058548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035621398">
    <w:abstractNumId w:val="20"/>
  </w:num>
  <w:num w:numId="22" w16cid:durableId="345057922">
    <w:abstractNumId w:val="26"/>
  </w:num>
  <w:num w:numId="23" w16cid:durableId="178617373">
    <w:abstractNumId w:val="25"/>
  </w:num>
  <w:num w:numId="24" w16cid:durableId="642078217">
    <w:abstractNumId w:val="9"/>
  </w:num>
  <w:num w:numId="25" w16cid:durableId="551431872">
    <w:abstractNumId w:val="23"/>
  </w:num>
  <w:num w:numId="26" w16cid:durableId="904685047">
    <w:abstractNumId w:val="33"/>
  </w:num>
  <w:num w:numId="27" w16cid:durableId="1322469538">
    <w:abstractNumId w:val="28"/>
  </w:num>
  <w:num w:numId="28" w16cid:durableId="1406950417">
    <w:abstractNumId w:val="12"/>
  </w:num>
  <w:num w:numId="29" w16cid:durableId="457921525">
    <w:abstractNumId w:val="6"/>
  </w:num>
  <w:num w:numId="30" w16cid:durableId="1536961304">
    <w:abstractNumId w:val="32"/>
  </w:num>
  <w:num w:numId="31" w16cid:durableId="570893563">
    <w:abstractNumId w:val="16"/>
  </w:num>
  <w:num w:numId="32" w16cid:durableId="1120607219">
    <w:abstractNumId w:val="15"/>
  </w:num>
  <w:num w:numId="33" w16cid:durableId="1152984790">
    <w:abstractNumId w:val="1"/>
  </w:num>
  <w:num w:numId="34" w16cid:durableId="263609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9"/>
    <w:rsid w:val="00012116"/>
    <w:rsid w:val="00014C51"/>
    <w:rsid w:val="000265EA"/>
    <w:rsid w:val="000317FD"/>
    <w:rsid w:val="000338CA"/>
    <w:rsid w:val="00034A3F"/>
    <w:rsid w:val="00034B2E"/>
    <w:rsid w:val="00037B41"/>
    <w:rsid w:val="00045779"/>
    <w:rsid w:val="00045FE6"/>
    <w:rsid w:val="000555C7"/>
    <w:rsid w:val="00066177"/>
    <w:rsid w:val="00067419"/>
    <w:rsid w:val="0007027E"/>
    <w:rsid w:val="00070E24"/>
    <w:rsid w:val="00072872"/>
    <w:rsid w:val="00073D3E"/>
    <w:rsid w:val="00096240"/>
    <w:rsid w:val="000A5A34"/>
    <w:rsid w:val="000D4994"/>
    <w:rsid w:val="000E0774"/>
    <w:rsid w:val="000F23A9"/>
    <w:rsid w:val="00105C94"/>
    <w:rsid w:val="00122048"/>
    <w:rsid w:val="00126956"/>
    <w:rsid w:val="00137CE6"/>
    <w:rsid w:val="00150456"/>
    <w:rsid w:val="00157AC5"/>
    <w:rsid w:val="00161E68"/>
    <w:rsid w:val="001707DC"/>
    <w:rsid w:val="0019157B"/>
    <w:rsid w:val="001B387D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3FA1"/>
    <w:rsid w:val="00275E67"/>
    <w:rsid w:val="00295163"/>
    <w:rsid w:val="002B4B31"/>
    <w:rsid w:val="002C5BD2"/>
    <w:rsid w:val="002D2D8A"/>
    <w:rsid w:val="002D65B9"/>
    <w:rsid w:val="002D6D79"/>
    <w:rsid w:val="002E17FD"/>
    <w:rsid w:val="003126E5"/>
    <w:rsid w:val="003207BB"/>
    <w:rsid w:val="00342B0F"/>
    <w:rsid w:val="00354E70"/>
    <w:rsid w:val="00363D30"/>
    <w:rsid w:val="00367EE1"/>
    <w:rsid w:val="00383105"/>
    <w:rsid w:val="0038533E"/>
    <w:rsid w:val="003A55C3"/>
    <w:rsid w:val="003A5BF2"/>
    <w:rsid w:val="003B5441"/>
    <w:rsid w:val="003B6C10"/>
    <w:rsid w:val="003C5EEB"/>
    <w:rsid w:val="003D19BE"/>
    <w:rsid w:val="003D421B"/>
    <w:rsid w:val="003D73A6"/>
    <w:rsid w:val="003E7324"/>
    <w:rsid w:val="003F579D"/>
    <w:rsid w:val="004144C6"/>
    <w:rsid w:val="0041583D"/>
    <w:rsid w:val="00443F19"/>
    <w:rsid w:val="004606B3"/>
    <w:rsid w:val="00466FD2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F0C05"/>
    <w:rsid w:val="004F74B0"/>
    <w:rsid w:val="005002D3"/>
    <w:rsid w:val="00543135"/>
    <w:rsid w:val="0055577E"/>
    <w:rsid w:val="0055718C"/>
    <w:rsid w:val="0057342D"/>
    <w:rsid w:val="005760D0"/>
    <w:rsid w:val="005942C5"/>
    <w:rsid w:val="005967B9"/>
    <w:rsid w:val="005A3471"/>
    <w:rsid w:val="005B5D92"/>
    <w:rsid w:val="005B680C"/>
    <w:rsid w:val="005C7A0C"/>
    <w:rsid w:val="005C7BC3"/>
    <w:rsid w:val="005D22CE"/>
    <w:rsid w:val="005E733A"/>
    <w:rsid w:val="00605006"/>
    <w:rsid w:val="00616179"/>
    <w:rsid w:val="00616A1A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E085F"/>
    <w:rsid w:val="006E3E6A"/>
    <w:rsid w:val="006F17E1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67AC"/>
    <w:rsid w:val="007E17EE"/>
    <w:rsid w:val="00812EB7"/>
    <w:rsid w:val="00822540"/>
    <w:rsid w:val="00826A62"/>
    <w:rsid w:val="008273A7"/>
    <w:rsid w:val="008331DB"/>
    <w:rsid w:val="008333ED"/>
    <w:rsid w:val="00851D2A"/>
    <w:rsid w:val="00866D5B"/>
    <w:rsid w:val="00866D74"/>
    <w:rsid w:val="00870614"/>
    <w:rsid w:val="008721B0"/>
    <w:rsid w:val="0087284C"/>
    <w:rsid w:val="008869E1"/>
    <w:rsid w:val="00891932"/>
    <w:rsid w:val="0089606D"/>
    <w:rsid w:val="008A0B56"/>
    <w:rsid w:val="008A1960"/>
    <w:rsid w:val="008A478C"/>
    <w:rsid w:val="008A4D1B"/>
    <w:rsid w:val="008C1714"/>
    <w:rsid w:val="008C1B76"/>
    <w:rsid w:val="008C2141"/>
    <w:rsid w:val="008C49A3"/>
    <w:rsid w:val="008F5ACD"/>
    <w:rsid w:val="00903943"/>
    <w:rsid w:val="00915A8A"/>
    <w:rsid w:val="00922109"/>
    <w:rsid w:val="00922F57"/>
    <w:rsid w:val="0092356A"/>
    <w:rsid w:val="00934619"/>
    <w:rsid w:val="00941808"/>
    <w:rsid w:val="009660C1"/>
    <w:rsid w:val="00974035"/>
    <w:rsid w:val="009A7078"/>
    <w:rsid w:val="009B4F40"/>
    <w:rsid w:val="009B5BA2"/>
    <w:rsid w:val="00A03528"/>
    <w:rsid w:val="00A12FC3"/>
    <w:rsid w:val="00A37F21"/>
    <w:rsid w:val="00A45903"/>
    <w:rsid w:val="00A532E2"/>
    <w:rsid w:val="00A60068"/>
    <w:rsid w:val="00A662BB"/>
    <w:rsid w:val="00A76D5D"/>
    <w:rsid w:val="00A835E5"/>
    <w:rsid w:val="00A8494F"/>
    <w:rsid w:val="00A939D6"/>
    <w:rsid w:val="00AA0B4A"/>
    <w:rsid w:val="00AA4125"/>
    <w:rsid w:val="00AC0412"/>
    <w:rsid w:val="00AE2F93"/>
    <w:rsid w:val="00B10704"/>
    <w:rsid w:val="00B1297F"/>
    <w:rsid w:val="00B243C7"/>
    <w:rsid w:val="00B24874"/>
    <w:rsid w:val="00B3546E"/>
    <w:rsid w:val="00B36B14"/>
    <w:rsid w:val="00B47C3D"/>
    <w:rsid w:val="00B638B3"/>
    <w:rsid w:val="00B66789"/>
    <w:rsid w:val="00B722D2"/>
    <w:rsid w:val="00B7296E"/>
    <w:rsid w:val="00B8177A"/>
    <w:rsid w:val="00B82B63"/>
    <w:rsid w:val="00BB30C5"/>
    <w:rsid w:val="00BB5810"/>
    <w:rsid w:val="00BB6B8B"/>
    <w:rsid w:val="00BC4A10"/>
    <w:rsid w:val="00BE6A20"/>
    <w:rsid w:val="00BF04B9"/>
    <w:rsid w:val="00BF6676"/>
    <w:rsid w:val="00C107A9"/>
    <w:rsid w:val="00C31ACA"/>
    <w:rsid w:val="00C52AEE"/>
    <w:rsid w:val="00C600BA"/>
    <w:rsid w:val="00C734EF"/>
    <w:rsid w:val="00C7506B"/>
    <w:rsid w:val="00C9412B"/>
    <w:rsid w:val="00CA7812"/>
    <w:rsid w:val="00CC068D"/>
    <w:rsid w:val="00CC3976"/>
    <w:rsid w:val="00CE074E"/>
    <w:rsid w:val="00CE4581"/>
    <w:rsid w:val="00CF3552"/>
    <w:rsid w:val="00D01570"/>
    <w:rsid w:val="00D05631"/>
    <w:rsid w:val="00D05B71"/>
    <w:rsid w:val="00D27E5C"/>
    <w:rsid w:val="00D45CE2"/>
    <w:rsid w:val="00D47E42"/>
    <w:rsid w:val="00D50BD4"/>
    <w:rsid w:val="00D66AF5"/>
    <w:rsid w:val="00D92253"/>
    <w:rsid w:val="00D94F0E"/>
    <w:rsid w:val="00DB00C2"/>
    <w:rsid w:val="00DC0A2F"/>
    <w:rsid w:val="00DC7732"/>
    <w:rsid w:val="00DD1F3F"/>
    <w:rsid w:val="00DD3AC1"/>
    <w:rsid w:val="00DD52E5"/>
    <w:rsid w:val="00DE5090"/>
    <w:rsid w:val="00DE6710"/>
    <w:rsid w:val="00DF1A63"/>
    <w:rsid w:val="00E12099"/>
    <w:rsid w:val="00E1495C"/>
    <w:rsid w:val="00E16AC8"/>
    <w:rsid w:val="00E26980"/>
    <w:rsid w:val="00E37600"/>
    <w:rsid w:val="00E45A43"/>
    <w:rsid w:val="00E50579"/>
    <w:rsid w:val="00E555AF"/>
    <w:rsid w:val="00E5679E"/>
    <w:rsid w:val="00E63949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AF1"/>
    <w:rsid w:val="00ED1DA8"/>
    <w:rsid w:val="00ED3BD2"/>
    <w:rsid w:val="00EE08E4"/>
    <w:rsid w:val="00EF72DC"/>
    <w:rsid w:val="00F035F6"/>
    <w:rsid w:val="00F226E0"/>
    <w:rsid w:val="00F25C63"/>
    <w:rsid w:val="00F3228D"/>
    <w:rsid w:val="00F33580"/>
    <w:rsid w:val="00F36ACE"/>
    <w:rsid w:val="00F433F0"/>
    <w:rsid w:val="00F57C0A"/>
    <w:rsid w:val="00F7300D"/>
    <w:rsid w:val="00F833A0"/>
    <w:rsid w:val="00F95005"/>
    <w:rsid w:val="00FA7F23"/>
    <w:rsid w:val="00FE3342"/>
    <w:rsid w:val="00FF1438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283A-410E-4A7F-9AC7-39E98977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2025-10-08T09:42:00Z</dcterms:created>
  <dcterms:modified xsi:type="dcterms:W3CDTF">2025-10-10T02:24:00Z</dcterms:modified>
</cp:coreProperties>
</file>